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90" w:lineRule="exact"/>
        <w:rPr>
          <w:rFonts w:ascii="Times New Roman" w:hAnsi="Times New Roman" w:eastAsia="仿宋_GB2312"/>
          <w:bCs/>
          <w:color w:val="000000"/>
          <w:sz w:val="30"/>
          <w:szCs w:val="30"/>
        </w:rPr>
      </w:pPr>
      <w:r>
        <w:rPr>
          <w:rFonts w:ascii="Times New Roman" w:hAnsi="Times New Roman" w:eastAsia="仿宋_GB2312"/>
          <w:bCs/>
          <w:color w:val="000000"/>
          <w:sz w:val="30"/>
          <w:szCs w:val="30"/>
        </w:rPr>
        <w:t>附件2：</w:t>
      </w:r>
    </w:p>
    <w:p>
      <w:pPr>
        <w:spacing w:line="490" w:lineRule="exact"/>
        <w:jc w:val="center"/>
        <w:rPr>
          <w:rFonts w:hint="eastAsia" w:ascii="宋体" w:hAnsi="宋体" w:cs="宋体"/>
          <w:b/>
          <w:bCs/>
          <w:color w:val="000000"/>
          <w:sz w:val="36"/>
          <w:szCs w:val="36"/>
        </w:rPr>
      </w:pPr>
      <w:r>
        <w:rPr>
          <w:rFonts w:hint="eastAsia" w:ascii="Times New Roman" w:hAnsi="Times New Roman"/>
          <w:b/>
          <w:bCs/>
          <w:color w:val="000000"/>
          <w:sz w:val="36"/>
          <w:szCs w:val="36"/>
        </w:rPr>
        <w:t>经济与贸易学院党总支 第一党支部</w:t>
      </w: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“两学一做”学习教育文献资料</w:t>
      </w:r>
    </w:p>
    <w:p>
      <w:pPr>
        <w:spacing w:line="490" w:lineRule="exact"/>
        <w:jc w:val="center"/>
        <w:rPr>
          <w:rFonts w:hint="eastAsia" w:ascii="宋体" w:hAnsi="宋体" w:cs="宋体"/>
          <w:b/>
          <w:bCs/>
          <w:color w:val="000000"/>
          <w:sz w:val="36"/>
          <w:szCs w:val="36"/>
        </w:rPr>
      </w:pP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5409"/>
        <w:gridCol w:w="2101"/>
        <w:gridCol w:w="2180"/>
        <w:gridCol w:w="1434"/>
        <w:gridCol w:w="1276"/>
        <w:gridCol w:w="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54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书名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编者、作者</w:t>
            </w: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出版社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出版日期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状态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</w:p>
        </w:tc>
        <w:tc>
          <w:tcPr>
            <w:tcW w:w="54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《中国共产党章程》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人民出版社</w:t>
            </w: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人民出版社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2012年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统一发放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</w:t>
            </w:r>
          </w:p>
        </w:tc>
        <w:tc>
          <w:tcPr>
            <w:tcW w:w="54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《党委会的工作方法》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毛泽东</w:t>
            </w: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可网络下载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</w:t>
            </w:r>
          </w:p>
        </w:tc>
        <w:tc>
          <w:tcPr>
            <w:tcW w:w="54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《为人民服务》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、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《纪念白求恩》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、</w:t>
            </w:r>
          </w:p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《愚公移山》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毛泽东</w:t>
            </w: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可网络下载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</w:t>
            </w:r>
          </w:p>
        </w:tc>
        <w:tc>
          <w:tcPr>
            <w:tcW w:w="54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《论共产党员修养》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刘少奇</w:t>
            </w: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可网络下载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5</w:t>
            </w:r>
          </w:p>
        </w:tc>
        <w:tc>
          <w:tcPr>
            <w:tcW w:w="54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《习近平总书记系列重要讲话读本（2016年版）》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中共中央宣传部</w:t>
            </w: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学习出版社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201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6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年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自购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6</w:t>
            </w:r>
          </w:p>
        </w:tc>
        <w:tc>
          <w:tcPr>
            <w:tcW w:w="54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《习近平谈治国理政》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习近平</w:t>
            </w: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外文出版社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2014年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自购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7</w:t>
            </w:r>
          </w:p>
        </w:tc>
        <w:tc>
          <w:tcPr>
            <w:tcW w:w="5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《习近平总书记重要讲话文章选编（领导干部读本）》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浙江人民出版社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2014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自购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8</w:t>
            </w:r>
          </w:p>
        </w:tc>
        <w:tc>
          <w:tcPr>
            <w:tcW w:w="54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《习近平关于严明党的纪律和规矩论述摘编》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本书编写组</w:t>
            </w: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中央文献出版社、中国方正出版社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2016年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自购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9</w:t>
            </w:r>
          </w:p>
        </w:tc>
        <w:tc>
          <w:tcPr>
            <w:tcW w:w="54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《习近平关于党风廉政建设和反腐败斗争论述摘篇》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中共中央纪律检查委员会，中共中央文献研究室</w:t>
            </w: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中国方正出版社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2015年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自购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10</w:t>
            </w:r>
          </w:p>
        </w:tc>
        <w:tc>
          <w:tcPr>
            <w:tcW w:w="540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青年要自觉践行社会主义核心价值观——在北京大学师生座谈会上的讲话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习近平</w:t>
            </w: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2014年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可网络下载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11</w:t>
            </w:r>
          </w:p>
        </w:tc>
        <w:tc>
          <w:tcPr>
            <w:tcW w:w="54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做党和人民满意的好老师——同北京师范大学师生代表座谈时的讲话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习近平</w:t>
            </w: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2014年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可网络下载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2</w:t>
            </w:r>
          </w:p>
        </w:tc>
        <w:tc>
          <w:tcPr>
            <w:tcW w:w="54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《中国共产党纪律处分条例》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2015年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可网络下载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3</w:t>
            </w:r>
          </w:p>
        </w:tc>
        <w:tc>
          <w:tcPr>
            <w:tcW w:w="54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《中国共产党廉洁自律准则》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2015年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可网络下载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4</w:t>
            </w:r>
          </w:p>
        </w:tc>
        <w:tc>
          <w:tcPr>
            <w:tcW w:w="54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《中国共产党党员权利保障条例》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2004年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可网络下载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5</w:t>
            </w:r>
          </w:p>
        </w:tc>
        <w:tc>
          <w:tcPr>
            <w:tcW w:w="54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《党政领导干部选拔任用工作条例》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2014年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可网络下载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16</w:t>
            </w:r>
          </w:p>
        </w:tc>
        <w:tc>
          <w:tcPr>
            <w:tcW w:w="54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《关于加强干部选拔任用工作监督的意见》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2014年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可网络下载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9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17</w:t>
            </w:r>
          </w:p>
        </w:tc>
        <w:tc>
          <w:tcPr>
            <w:tcW w:w="54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《教育法》、《中华人民共和国教师法》、《高等教育法》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可网络下载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>
      <w:pPr>
        <w:widowControl/>
        <w:spacing w:line="560" w:lineRule="exact"/>
        <w:rPr>
          <w:rFonts w:ascii="Times New Roman" w:hAnsi="Times New Roman" w:eastAsia="仿宋_GB2312"/>
          <w:kern w:val="0"/>
          <w:sz w:val="32"/>
          <w:szCs w:val="32"/>
        </w:rPr>
      </w:pPr>
    </w:p>
    <w:p>
      <w:pPr/>
      <w:bookmarkStart w:id="0" w:name="_GoBack"/>
      <w:bookmarkEnd w:id="0"/>
    </w:p>
    <w:sectPr>
      <w:footerReference r:id="rId3" w:type="default"/>
      <w:pgSz w:w="16838" w:h="11906" w:orient="landscape"/>
      <w:pgMar w:top="1134" w:right="1440" w:bottom="1134" w:left="1440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21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F15057"/>
    <w:rsid w:val="14F1505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2016-06-07T02:35:00Z</dcterms:created>
  <dc:creator>Administrator</dc:creator>
  <cp:lastModifiedBy>Administrator</cp:lastModifiedBy>
  <dcterms:modified xsi:type="dcterms:W3CDTF">2016-06-07T02:35:51Z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